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600" w:firstLine="72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Chapter The value of work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I. Vocabulary List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Work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Labour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Dignity of Labour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Employment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Wages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Manual work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Skill-based work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Equality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Respect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Contribution</w:t>
        <w:br w:type="textWrapping"/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🧠 II. KWL Chart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3.2535885167463"/>
        <w:gridCol w:w="3184.688995215311"/>
        <w:gridCol w:w="2692.0574162679422"/>
        <w:tblGridChange w:id="0">
          <w:tblGrid>
            <w:gridCol w:w="3483.2535885167463"/>
            <w:gridCol w:w="3184.688995215311"/>
            <w:gridCol w:w="2692.0574162679422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K – What I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 – What I Want to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L – What I Learned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Work is what people do to earn money.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Why is all work considered equal?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(To be filled after the lesson)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Some people do office work.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What are unpaid jobs?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sz w:val="36"/>
          <w:szCs w:val="36"/>
        </w:rPr>
      </w:pPr>
      <w:bookmarkStart w:colFirst="0" w:colLast="0" w:name="_phew4ovdedax" w:id="0"/>
      <w:bookmarkEnd w:id="0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🔍 III. Concept 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Value of Work</w:t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├── Types of Work</w:t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│      ├── Paid / Unpaid</w:t>
      </w:r>
    </w:p>
    <w:p w:rsidR="00000000" w:rsidDel="00000000" w:rsidP="00000000" w:rsidRDefault="00000000" w:rsidRPr="00000000" w14:paraId="0000002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│      └── Skilled / Unskilled</w:t>
      </w:r>
    </w:p>
    <w:p w:rsidR="00000000" w:rsidDel="00000000" w:rsidP="00000000" w:rsidRDefault="00000000" w:rsidRPr="00000000" w14:paraId="0000002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├── People Who Work</w:t>
      </w:r>
    </w:p>
    <w:p w:rsidR="00000000" w:rsidDel="00000000" w:rsidP="00000000" w:rsidRDefault="00000000" w:rsidRPr="00000000" w14:paraId="0000002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│   ├── Farmers, Teachers</w:t>
      </w:r>
    </w:p>
    <w:p w:rsidR="00000000" w:rsidDel="00000000" w:rsidP="00000000" w:rsidRDefault="00000000" w:rsidRPr="00000000" w14:paraId="0000002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│   └── Doctors, Masons</w:t>
      </w:r>
    </w:p>
    <w:p w:rsidR="00000000" w:rsidDel="00000000" w:rsidP="00000000" w:rsidRDefault="00000000" w:rsidRPr="00000000" w14:paraId="0000002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├── Why Work Matters</w:t>
      </w:r>
    </w:p>
    <w:p w:rsidR="00000000" w:rsidDel="00000000" w:rsidP="00000000" w:rsidRDefault="00000000" w:rsidRPr="00000000" w14:paraId="0000002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│   ├── To earn, grow</w:t>
      </w:r>
    </w:p>
    <w:p w:rsidR="00000000" w:rsidDel="00000000" w:rsidP="00000000" w:rsidRDefault="00000000" w:rsidRPr="00000000" w14:paraId="0000002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│   └── Contribute</w:t>
      </w:r>
    </w:p>
    <w:p w:rsidR="00000000" w:rsidDel="00000000" w:rsidP="00000000" w:rsidRDefault="00000000" w:rsidRPr="00000000" w14:paraId="0000002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└── Work &amp; Respect</w:t>
      </w:r>
    </w:p>
    <w:p w:rsidR="00000000" w:rsidDel="00000000" w:rsidP="00000000" w:rsidRDefault="00000000" w:rsidRPr="00000000" w14:paraId="0000002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├── All work is equal</w:t>
      </w:r>
    </w:p>
    <w:p w:rsidR="00000000" w:rsidDel="00000000" w:rsidP="00000000" w:rsidRDefault="00000000" w:rsidRPr="00000000" w14:paraId="0000002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└── No work is small</w:t>
      </w:r>
      <w:r w:rsidDel="00000000" w:rsidR="00000000" w:rsidRPr="00000000">
        <w:rPr>
          <w:rFonts w:ascii="Roboto Mono" w:cs="Roboto Mono" w:eastAsia="Roboto Mono" w:hAnsi="Roboto Mono"/>
          <w:color w:val="188038"/>
          <w:sz w:val="36"/>
          <w:szCs w:val="36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3a3b39ojk3s7" w:id="1"/>
      <w:bookmarkEnd w:id="1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📝 IV. Questions</w:t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IV Answer the following.</w:t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Q1. Define the term "Dignity of Labour".</w:t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i w:val="1"/>
          <w:sz w:val="36"/>
          <w:szCs w:val="36"/>
          <w:rtl w:val="0"/>
        </w:rPr>
        <w:t xml:space="preserve">A: Dignity of Labour means respecting all kinds of work equally, whether it is manual or intellectual.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Q2. Differentiate between skilled and unskilled work.</w:t>
      </w:r>
    </w:p>
    <w:tbl>
      <w:tblPr>
        <w:tblStyle w:val="Table2"/>
        <w:tblW w:w="60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40"/>
        <w:gridCol w:w="2915"/>
        <w:tblGridChange w:id="0">
          <w:tblGrid>
            <w:gridCol w:w="3140"/>
            <w:gridCol w:w="291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Skilled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Unskilled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Requires training or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Requires no special training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Example: Doctor, Engineer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Example: Sweeper, Helper</w:t>
            </w:r>
          </w:p>
        </w:tc>
      </w:tr>
    </w:tbl>
    <w:p w:rsidR="00000000" w:rsidDel="00000000" w:rsidP="00000000" w:rsidRDefault="00000000" w:rsidRPr="00000000" w14:paraId="00000034">
      <w:pPr>
        <w:spacing w:after="240" w:before="240" w:lineRule="auto"/>
        <w:ind w:left="0" w:firstLine="0"/>
        <w:rPr>
          <w:i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Q3. Why should children be taught the value of all kinds of work from an early age?</w:t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i w:val="1"/>
          <w:sz w:val="36"/>
          <w:szCs w:val="36"/>
          <w:rtl w:val="0"/>
        </w:rPr>
        <w:t xml:space="preserve">A: To make them understand that no job is big or small, and every work contributes to society. It helps in building respect for all workers and avoids discrimination.</w:t>
      </w:r>
    </w:p>
    <w:p w:rsidR="00000000" w:rsidDel="00000000" w:rsidP="00000000" w:rsidRDefault="00000000" w:rsidRPr="00000000" w14:paraId="00000035">
      <w:pPr>
        <w:spacing w:after="240" w:before="240" w:lineRule="auto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Q4.</w:t>
      </w:r>
      <w:r w:rsidDel="00000000" w:rsidR="00000000" w:rsidRPr="00000000">
        <w:rPr>
          <w:b w:val="1"/>
          <w:sz w:val="36"/>
          <w:szCs w:val="36"/>
          <w:rtl w:val="0"/>
        </w:rPr>
        <w:t xml:space="preserve">Case-based Question</w:t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Ravi is a school student. He sees the gardener planting flowers in the school garden and tells his friend, “That’s such a low kind of job.”</w:t>
      </w:r>
    </w:p>
    <w:p w:rsidR="00000000" w:rsidDel="00000000" w:rsidP="00000000" w:rsidRDefault="00000000" w:rsidRPr="00000000" w14:paraId="00000036">
      <w:pPr>
        <w:spacing w:after="240" w:before="240" w:lineRule="auto"/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Q1.</w:t>
      </w:r>
      <w:r w:rsidDel="00000000" w:rsidR="00000000" w:rsidRPr="00000000">
        <w:rPr>
          <w:sz w:val="36"/>
          <w:szCs w:val="36"/>
          <w:rtl w:val="0"/>
        </w:rPr>
        <w:t xml:space="preserve">What is wrong with Ravi’s statement?</w:t>
        <w:br w:type="textWrapping"/>
        <w:t xml:space="preserve">Q2.How would you help him understand the value of the gardener’s work?</w:t>
      </w:r>
    </w:p>
    <w:p w:rsidR="00000000" w:rsidDel="00000000" w:rsidP="00000000" w:rsidRDefault="00000000" w:rsidRPr="00000000" w14:paraId="00000037">
      <w:pPr>
        <w:spacing w:after="240" w:before="240" w:lineRule="auto"/>
        <w:ind w:left="0" w:firstLine="0"/>
        <w:rPr>
          <w:i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Answer</w:t>
        <w:br w:type="textWrapping"/>
        <w:t xml:space="preserve"> </w:t>
      </w:r>
      <w:r w:rsidDel="00000000" w:rsidR="00000000" w:rsidRPr="00000000">
        <w:rPr>
          <w:i w:val="1"/>
          <w:sz w:val="36"/>
          <w:szCs w:val="36"/>
          <w:rtl w:val="0"/>
        </w:rPr>
        <w:t xml:space="preserve">A: Ravi is disrespecting the gardener’s work, which is wrong. Every work helps keep the school beautiful and clean. 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B:I would explain that without the gardener, the school wouldn’t look good and that every job deserves respect.</w:t>
        <w:br w:type="textWrapping"/>
      </w:r>
    </w:p>
    <w:p w:rsidR="00000000" w:rsidDel="00000000" w:rsidP="00000000" w:rsidRDefault="00000000" w:rsidRPr="00000000" w14:paraId="00000039">
      <w:pPr>
        <w:spacing w:after="240" w:before="240" w:lineRule="auto"/>
        <w:ind w:left="720" w:firstLine="0"/>
        <w:rPr>
          <w:i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Q5. Imagine your school is organizing a ‘Work Appreciation Day’. Write two ideas to celebrate the people who do different jobs at school.</w:t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i w:val="1"/>
          <w:sz w:val="36"/>
          <w:szCs w:val="36"/>
          <w:rtl w:val="0"/>
        </w:rPr>
        <w:t xml:space="preserve">A: We can give thank-you cards to the support staff and organize a small function where students talk about the importance of each worker, like the peon, cleaner, or bus driver.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Create a thank You and </w:t>
      </w:r>
      <w:r w:rsidDel="00000000" w:rsidR="00000000" w:rsidRPr="00000000">
        <w:rPr>
          <w:b w:val="1"/>
          <w:sz w:val="36"/>
          <w:szCs w:val="36"/>
          <w:rtl w:val="0"/>
        </w:rPr>
        <w:t xml:space="preserve">Appreciation card to the people who do different jobs at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1704975" cy="2676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76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